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3DA7387A" w:rsidR="00996E29" w:rsidRPr="007F273F" w:rsidRDefault="007F273F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38E90A61" w:rsidR="00996E29" w:rsidRPr="004967FC" w:rsidRDefault="007F273F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AAAC98A" w:rsidR="00996E29" w:rsidRPr="002C77B6" w:rsidRDefault="00941F32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B6B96D9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F273F" w:rsidRPr="007F273F">
        <w:rPr>
          <w:rFonts w:ascii="Times New Roman" w:hAnsi="Times New Roman"/>
          <w:b/>
          <w:bCs/>
          <w:i/>
          <w:iCs/>
          <w:sz w:val="24"/>
          <w:szCs w:val="24"/>
        </w:rPr>
        <w:t>20</w:t>
      </w:r>
      <w:r w:rsidR="00941F32" w:rsidRPr="00941F32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17E79" w:rsidRPr="00B17E79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7B1221" w:rsidRPr="00B17E79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B17E79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B17E79" w:rsidRPr="00B17E79">
        <w:rPr>
          <w:rFonts w:ascii="Times New Roman" w:hAnsi="Times New Roman"/>
          <w:b/>
          <w:bCs/>
          <w:i/>
          <w:iCs/>
          <w:sz w:val="24"/>
          <w:szCs w:val="24"/>
        </w:rPr>
        <w:t xml:space="preserve">Триста </w:t>
      </w:r>
      <w:r w:rsidR="00F2195C" w:rsidRPr="00B17E79">
        <w:rPr>
          <w:rFonts w:ascii="Times New Roman" w:hAnsi="Times New Roman"/>
          <w:b/>
          <w:bCs/>
          <w:i/>
          <w:iCs/>
          <w:sz w:val="24"/>
          <w:szCs w:val="24"/>
        </w:rPr>
        <w:t>тысяч</w:t>
      </w:r>
      <w:r w:rsidRPr="00B17E79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903D683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F273F" w:rsidRPr="007F273F">
        <w:rPr>
          <w:rFonts w:ascii="Times New Roman" w:hAnsi="Times New Roman"/>
          <w:b/>
          <w:bCs/>
          <w:i/>
          <w:iCs/>
          <w:color w:val="000000"/>
        </w:rPr>
        <w:t>20</w:t>
      </w:r>
      <w:r w:rsidR="00941F32" w:rsidRPr="00941F32">
        <w:rPr>
          <w:rFonts w:ascii="Times New Roman" w:hAnsi="Times New Roman"/>
          <w:b/>
          <w:bCs/>
          <w:i/>
          <w:iCs/>
          <w:color w:val="000000"/>
        </w:rPr>
        <w:t>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078FF21D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7F273F" w:rsidRPr="007F273F">
        <w:rPr>
          <w:b/>
          <w:i/>
          <w:sz w:val="22"/>
          <w:szCs w:val="22"/>
        </w:rPr>
        <w:t>20</w:t>
      </w:r>
      <w:r w:rsidR="00941F32" w:rsidRPr="00941F32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7F273F">
        <w:rPr>
          <w:b/>
          <w:i/>
          <w:sz w:val="22"/>
          <w:szCs w:val="22"/>
        </w:rPr>
        <w:t>1</w:t>
      </w:r>
      <w:r w:rsidR="002C77B6" w:rsidRPr="002C77B6">
        <w:rPr>
          <w:b/>
          <w:i/>
          <w:sz w:val="22"/>
          <w:szCs w:val="22"/>
        </w:rPr>
        <w:t>6</w:t>
      </w:r>
      <w:r w:rsidR="00F7299B">
        <w:rPr>
          <w:b/>
          <w:i/>
          <w:sz w:val="22"/>
          <w:szCs w:val="22"/>
        </w:rPr>
        <w:t>.</w:t>
      </w:r>
      <w:r w:rsidR="007F273F" w:rsidRPr="007F273F">
        <w:rPr>
          <w:b/>
          <w:i/>
          <w:sz w:val="22"/>
          <w:szCs w:val="22"/>
        </w:rPr>
        <w:t>04</w:t>
      </w:r>
      <w:r w:rsidR="007F273F">
        <w:rPr>
          <w:b/>
          <w:i/>
          <w:sz w:val="22"/>
          <w:szCs w:val="22"/>
        </w:rPr>
        <w:t>.202</w:t>
      </w:r>
      <w:r w:rsidR="007F273F" w:rsidRPr="007F273F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3DB7482" w:rsidR="00610E7E" w:rsidRPr="00FC2AE6" w:rsidRDefault="00B17E79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B17E79">
        <w:rPr>
          <w:b/>
          <w:bCs/>
          <w:i/>
          <w:iCs/>
          <w:sz w:val="22"/>
          <w:szCs w:val="22"/>
        </w:rPr>
        <w:t>3</w:t>
      </w:r>
      <w:r w:rsidR="007B1221" w:rsidRPr="00B17E79">
        <w:rPr>
          <w:b/>
          <w:bCs/>
          <w:i/>
          <w:iCs/>
          <w:sz w:val="22"/>
          <w:szCs w:val="22"/>
        </w:rPr>
        <w:t>0</w:t>
      </w:r>
      <w:r w:rsidR="00180B91" w:rsidRPr="00B17E79">
        <w:rPr>
          <w:b/>
          <w:bCs/>
          <w:i/>
          <w:iCs/>
          <w:sz w:val="22"/>
          <w:szCs w:val="22"/>
        </w:rPr>
        <w:t>0 000 (</w:t>
      </w:r>
      <w:r w:rsidRPr="00B17E79">
        <w:rPr>
          <w:b/>
          <w:bCs/>
          <w:i/>
          <w:iCs/>
          <w:sz w:val="22"/>
          <w:szCs w:val="22"/>
        </w:rPr>
        <w:t>Триста</w:t>
      </w:r>
      <w:r w:rsidR="005F025D" w:rsidRPr="00B17E79">
        <w:rPr>
          <w:b/>
          <w:bCs/>
          <w:i/>
          <w:iCs/>
          <w:sz w:val="22"/>
          <w:szCs w:val="22"/>
        </w:rPr>
        <w:t xml:space="preserve"> </w:t>
      </w:r>
      <w:r w:rsidR="00F2195C" w:rsidRPr="00B17E79">
        <w:rPr>
          <w:b/>
          <w:bCs/>
          <w:i/>
          <w:iCs/>
          <w:sz w:val="22"/>
          <w:szCs w:val="22"/>
        </w:rPr>
        <w:t>тысяч</w:t>
      </w:r>
      <w:r w:rsidR="00180B91" w:rsidRPr="00B17E79">
        <w:rPr>
          <w:b/>
          <w:bCs/>
          <w:i/>
          <w:iCs/>
          <w:sz w:val="22"/>
          <w:szCs w:val="22"/>
        </w:rPr>
        <w:t>) штук</w:t>
      </w:r>
      <w:r w:rsidR="00180B91" w:rsidRPr="00FC2AE6">
        <w:rPr>
          <w:b/>
          <w:bCs/>
          <w:i/>
          <w:iCs/>
          <w:sz w:val="22"/>
          <w:szCs w:val="22"/>
        </w:rPr>
        <w:t>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E03BDE9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851BC4" w:rsidRPr="00851BC4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E2231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E2231E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23A7F2B" w14:textId="77777777" w:rsidR="00941F32" w:rsidRPr="00941F32" w:rsidRDefault="00941F32" w:rsidP="00941F3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941F32">
        <w:rPr>
          <w:rFonts w:ascii="Times New Roman" w:eastAsia="Times New Roman" w:hAnsi="Times New Roman"/>
          <w:b/>
          <w:bCs/>
          <w:i/>
          <w:iCs/>
          <w:szCs w:val="24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</w:rPr>
        <w:t>):</w:t>
      </w:r>
    </w:p>
    <w:p w14:paraId="292D8132" w14:textId="77777777" w:rsidR="00941F32" w:rsidRPr="00941F32" w:rsidRDefault="00941F32" w:rsidP="00941F32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iCs/>
          <w:szCs w:val="24"/>
        </w:rPr>
      </w:pPr>
      <w:r w:rsidRPr="00941F32">
        <w:rPr>
          <w:rFonts w:ascii="Times New Roman" w:eastAsia="Times New Roman" w:hAnsi="Times New Roman"/>
          <w:bCs/>
          <w:i/>
          <w:iCs/>
          <w:szCs w:val="24"/>
        </w:rPr>
        <w:t xml:space="preserve">В случае если величина </w:t>
      </w:r>
      <w:r w:rsidRPr="00941F32">
        <w:rPr>
          <w:rFonts w:ascii="Times New Roman" w:eastAsia="Times New Roman" w:hAnsi="Times New Roman"/>
          <w:bCs/>
          <w:i/>
          <w:iCs/>
          <w:szCs w:val="24"/>
          <w:lang w:val="en-US"/>
        </w:rPr>
        <w:t>S</w:t>
      </w:r>
      <w:r w:rsidRPr="00941F32">
        <w:rPr>
          <w:rFonts w:ascii="Times New Roman" w:eastAsia="Times New Roman" w:hAnsi="Times New Roman"/>
          <w:bCs/>
          <w:i/>
          <w:iCs/>
          <w:szCs w:val="24"/>
          <w:vertAlign w:val="subscript"/>
          <w:lang w:val="en-US"/>
        </w:rPr>
        <w:t>i</w:t>
      </w:r>
      <w:r w:rsidRPr="00941F32">
        <w:rPr>
          <w:rFonts w:ascii="Times New Roman" w:eastAsia="Times New Roman" w:hAnsi="Times New Roman"/>
          <w:bCs/>
          <w:i/>
          <w:iCs/>
          <w:szCs w:val="24"/>
        </w:rPr>
        <w:t xml:space="preserve">(j) / </w:t>
      </w:r>
      <w:r w:rsidRPr="00941F32">
        <w:rPr>
          <w:rFonts w:ascii="Times New Roman" w:eastAsia="Times New Roman" w:hAnsi="Times New Roman"/>
          <w:bCs/>
          <w:i/>
          <w:iCs/>
          <w:szCs w:val="24"/>
          <w:lang w:val="en-US"/>
        </w:rPr>
        <w:t>S</w:t>
      </w:r>
      <w:r w:rsidRPr="00941F32">
        <w:rPr>
          <w:rFonts w:ascii="Times New Roman" w:eastAsia="Times New Roman" w:hAnsi="Times New Roman"/>
          <w:bCs/>
          <w:i/>
          <w:iCs/>
          <w:szCs w:val="24"/>
          <w:vertAlign w:val="subscript"/>
          <w:lang w:val="en-US"/>
        </w:rPr>
        <w:t>i</w:t>
      </w:r>
      <w:r w:rsidRPr="00941F32">
        <w:rPr>
          <w:rFonts w:ascii="Times New Roman" w:eastAsia="Times New Roman" w:hAnsi="Times New Roman"/>
          <w:bCs/>
          <w:i/>
          <w:iCs/>
          <w:szCs w:val="24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51C21635" w14:textId="77777777" w:rsidR="00941F32" w:rsidRPr="00941F32" w:rsidRDefault="00941F32" w:rsidP="00941F32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iCs/>
          <w:szCs w:val="24"/>
        </w:rPr>
      </w:pPr>
      <w:r w:rsidRPr="00941F32">
        <w:rPr>
          <w:rFonts w:ascii="Times New Roman" w:eastAsia="Times New Roman" w:hAnsi="Times New Roman"/>
          <w:bCs/>
          <w:i/>
          <w:iCs/>
          <w:szCs w:val="24"/>
        </w:rPr>
        <w:t xml:space="preserve">В случае если величина </w:t>
      </w:r>
      <w:r w:rsidRPr="00941F32">
        <w:rPr>
          <w:rFonts w:ascii="Times New Roman" w:eastAsia="Times New Roman" w:hAnsi="Times New Roman"/>
          <w:bCs/>
          <w:i/>
          <w:iCs/>
          <w:szCs w:val="24"/>
          <w:lang w:val="en-US"/>
        </w:rPr>
        <w:t>S</w:t>
      </w:r>
      <w:r w:rsidRPr="00941F32">
        <w:rPr>
          <w:rFonts w:ascii="Times New Roman" w:eastAsia="Times New Roman" w:hAnsi="Times New Roman"/>
          <w:bCs/>
          <w:i/>
          <w:iCs/>
          <w:szCs w:val="24"/>
          <w:vertAlign w:val="subscript"/>
          <w:lang w:val="en-US"/>
        </w:rPr>
        <w:t>i</w:t>
      </w:r>
      <w:r w:rsidRPr="00941F32">
        <w:rPr>
          <w:rFonts w:ascii="Times New Roman" w:eastAsia="Times New Roman" w:hAnsi="Times New Roman"/>
          <w:bCs/>
          <w:i/>
          <w:iCs/>
          <w:szCs w:val="24"/>
        </w:rPr>
        <w:t xml:space="preserve">(j) / </w:t>
      </w:r>
      <w:r w:rsidRPr="00941F32">
        <w:rPr>
          <w:rFonts w:ascii="Times New Roman" w:eastAsia="Times New Roman" w:hAnsi="Times New Roman"/>
          <w:bCs/>
          <w:i/>
          <w:iCs/>
          <w:szCs w:val="24"/>
          <w:lang w:val="en-US"/>
        </w:rPr>
        <w:t>S</w:t>
      </w:r>
      <w:r w:rsidRPr="00941F32">
        <w:rPr>
          <w:rFonts w:ascii="Times New Roman" w:eastAsia="Times New Roman" w:hAnsi="Times New Roman"/>
          <w:bCs/>
          <w:i/>
          <w:iCs/>
          <w:szCs w:val="24"/>
          <w:vertAlign w:val="subscript"/>
          <w:lang w:val="en-US"/>
        </w:rPr>
        <w:t>i</w:t>
      </w:r>
      <w:r w:rsidRPr="00941F32">
        <w:rPr>
          <w:rFonts w:ascii="Times New Roman" w:eastAsia="Times New Roman" w:hAnsi="Times New Roman"/>
          <w:bCs/>
          <w:i/>
          <w:iCs/>
          <w:szCs w:val="24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1DDACE31" w14:textId="77777777" w:rsidR="00941F32" w:rsidRPr="00941F32" w:rsidRDefault="00941F32" w:rsidP="00941F3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4"/>
        </w:rPr>
      </w:pPr>
    </w:p>
    <w:p w14:paraId="6E24E698" w14:textId="77777777" w:rsidR="00941F32" w:rsidRPr="00941F32" w:rsidRDefault="00941F32" w:rsidP="00941F32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941F32">
        <w:rPr>
          <w:rFonts w:ascii="Times New Roman" w:eastAsia="Times New Roman" w:hAnsi="Times New Roman"/>
          <w:b/>
          <w:bCs/>
          <w:i/>
          <w:iCs/>
          <w:szCs w:val="24"/>
        </w:rPr>
        <w:t>Ставка дополнительного дохода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  <w:vertAlign w:val="subscript"/>
          <w:lang w:val="en-US"/>
        </w:rPr>
        <w:t>j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  <w:vertAlign w:val="subscript"/>
        </w:rPr>
        <w:t xml:space="preserve"> 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</w:rPr>
        <w:t xml:space="preserve">= 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n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</w:rPr>
        <w:t xml:space="preserve"> * 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R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</w:rPr>
        <w:t xml:space="preserve"> / 2</w:t>
      </w:r>
      <w:r w:rsidRPr="00941F32">
        <w:rPr>
          <w:rFonts w:ascii="Times New Roman" w:eastAsia="Times New Roman" w:hAnsi="Times New Roman"/>
          <w:bCs/>
          <w:i/>
          <w:iCs/>
          <w:szCs w:val="24"/>
        </w:rPr>
        <w:t xml:space="preserve">, </w:t>
      </w:r>
      <w:r w:rsidRPr="00941F32">
        <w:rPr>
          <w:rFonts w:ascii="Times New Roman" w:eastAsia="Times New Roman" w:hAnsi="Times New Roman"/>
          <w:szCs w:val="24"/>
        </w:rPr>
        <w:t>где:</w:t>
      </w:r>
    </w:p>
    <w:p w14:paraId="18AF4949" w14:textId="5680C1EA" w:rsidR="00941F32" w:rsidRPr="00941F32" w:rsidRDefault="00941F32" w:rsidP="00941F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941F32">
        <w:rPr>
          <w:rFonts w:ascii="Times New Roman" w:eastAsia="Times New Roman" w:hAnsi="Times New Roman"/>
          <w:b/>
          <w:i/>
          <w:szCs w:val="24"/>
          <w:lang w:val="en-US"/>
        </w:rPr>
        <w:t>R</w:t>
      </w:r>
      <w:r w:rsidRPr="00941F32">
        <w:rPr>
          <w:rFonts w:ascii="Times New Roman" w:eastAsia="Times New Roman" w:hAnsi="Times New Roman"/>
          <w:szCs w:val="24"/>
        </w:rPr>
        <w:t xml:space="preserve"> –</w:t>
      </w:r>
      <w:r w:rsidRPr="00941F32">
        <w:rPr>
          <w:rFonts w:ascii="Times New Roman" w:eastAsia="Times New Roman" w:hAnsi="Times New Roman"/>
          <w:b/>
          <w:i/>
          <w:szCs w:val="24"/>
        </w:rPr>
        <w:t xml:space="preserve"> </w:t>
      </w:r>
      <w:r w:rsidRPr="00941F32">
        <w:rPr>
          <w:rFonts w:ascii="Times New Roman" w:eastAsia="Times New Roman" w:hAnsi="Times New Roman"/>
          <w:szCs w:val="24"/>
        </w:rPr>
        <w:t>величина</w:t>
      </w:r>
      <w:r w:rsidRPr="00941F32">
        <w:rPr>
          <w:rFonts w:ascii="Times New Roman" w:eastAsia="Times New Roman" w:hAnsi="Times New Roman"/>
          <w:b/>
          <w:i/>
          <w:szCs w:val="24"/>
        </w:rPr>
        <w:t xml:space="preserve"> Параметра</w:t>
      </w:r>
      <w:r w:rsidRPr="00941F32">
        <w:rPr>
          <w:rFonts w:ascii="Times New Roman" w:eastAsia="Times New Roman" w:hAnsi="Times New Roman"/>
          <w:szCs w:val="24"/>
        </w:rPr>
        <w:t xml:space="preserve">, в процентах. Определяется </w:t>
      </w:r>
      <w:r w:rsidRPr="00941F32">
        <w:rPr>
          <w:rFonts w:ascii="Times New Roman" w:eastAsia="Times New Roman" w:hAnsi="Times New Roman"/>
          <w:bCs/>
          <w:iCs/>
          <w:szCs w:val="24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</w:rPr>
        <w:t>Параметра</w:t>
      </w:r>
      <w:r w:rsidRPr="00941F32">
        <w:rPr>
          <w:rFonts w:ascii="Times New Roman" w:eastAsia="Times New Roman" w:hAnsi="Times New Roman"/>
          <w:bCs/>
          <w:iCs/>
          <w:szCs w:val="24"/>
        </w:rPr>
        <w:t xml:space="preserve"> раскрывается Эмитентом в соответствии с подпунктом 23.3 (1) пункта 11 Программы; </w:t>
      </w:r>
    </w:p>
    <w:p w14:paraId="179B36EF" w14:textId="77777777" w:rsidR="00941F32" w:rsidRPr="00941F32" w:rsidRDefault="00941F32" w:rsidP="00941F32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4"/>
        </w:rPr>
      </w:pPr>
      <w:r w:rsidRPr="00941F32">
        <w:rPr>
          <w:rFonts w:ascii="Times New Roman" w:eastAsia="Times New Roman" w:hAnsi="Times New Roman"/>
          <w:b/>
          <w:i/>
          <w:szCs w:val="24"/>
          <w:lang w:val="en-US"/>
        </w:rPr>
        <w:t>n</w:t>
      </w:r>
      <w:r w:rsidRPr="00941F32">
        <w:rPr>
          <w:rFonts w:ascii="Times New Roman" w:eastAsia="Times New Roman" w:hAnsi="Times New Roman"/>
          <w:szCs w:val="24"/>
        </w:rPr>
        <w:t xml:space="preserve"> – величина, равная разнице между соответствующим номером Даты выплаты дополнительного дохода </w:t>
      </w:r>
      <w:r w:rsidRPr="00941F32">
        <w:rPr>
          <w:rFonts w:ascii="Times New Roman" w:eastAsia="Times New Roman" w:hAnsi="Times New Roman"/>
          <w:i/>
          <w:szCs w:val="24"/>
          <w:lang w:val="en-US"/>
        </w:rPr>
        <w:t>j</w:t>
      </w:r>
      <w:r w:rsidRPr="00941F32">
        <w:rPr>
          <w:rFonts w:ascii="Times New Roman" w:eastAsia="Times New Roman" w:hAnsi="Times New Roman"/>
          <w:szCs w:val="24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941F32">
        <w:rPr>
          <w:rFonts w:ascii="Times New Roman" w:eastAsia="Times New Roman" w:hAnsi="Times New Roman"/>
          <w:szCs w:val="24"/>
          <w:lang w:val="en-US"/>
        </w:rPr>
        <w:t>n</w:t>
      </w:r>
      <w:r w:rsidRPr="00941F32">
        <w:rPr>
          <w:rFonts w:ascii="Times New Roman" w:eastAsia="Times New Roman" w:hAnsi="Times New Roman"/>
          <w:szCs w:val="24"/>
        </w:rPr>
        <w:t xml:space="preserve"> принимается равной 1;</w:t>
      </w:r>
    </w:p>
    <w:p w14:paraId="38973841" w14:textId="77777777" w:rsidR="00941F32" w:rsidRPr="00941F32" w:rsidRDefault="00941F32" w:rsidP="00941F32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4"/>
        </w:rPr>
      </w:pPr>
      <w:r w:rsidRPr="00941F32">
        <w:rPr>
          <w:rFonts w:ascii="Times New Roman" w:eastAsia="Times New Roman" w:hAnsi="Times New Roman"/>
          <w:b/>
          <w:bCs/>
          <w:i/>
          <w:iCs/>
          <w:szCs w:val="24"/>
        </w:rPr>
        <w:t>j</w:t>
      </w:r>
      <w:r w:rsidRPr="00941F32">
        <w:rPr>
          <w:rFonts w:ascii="Times New Roman" w:eastAsia="Times New Roman" w:hAnsi="Times New Roman"/>
          <w:szCs w:val="24"/>
        </w:rPr>
        <w:t xml:space="preserve"> – порядковый номер выплаты дополнительного дохода (</w:t>
      </w:r>
      <w:r w:rsidRPr="00941F32">
        <w:rPr>
          <w:rFonts w:ascii="Times New Roman" w:eastAsia="Times New Roman" w:hAnsi="Times New Roman"/>
          <w:b/>
          <w:i/>
          <w:szCs w:val="24"/>
        </w:rPr>
        <w:t>j</w:t>
      </w:r>
      <w:r w:rsidRPr="00941F32">
        <w:rPr>
          <w:rFonts w:ascii="Times New Roman" w:eastAsia="Times New Roman" w:hAnsi="Times New Roman"/>
          <w:b/>
          <w:szCs w:val="24"/>
        </w:rPr>
        <w:t xml:space="preserve"> </w:t>
      </w:r>
      <w:r w:rsidRPr="00941F32">
        <w:rPr>
          <w:rFonts w:ascii="Times New Roman" w:eastAsia="Times New Roman" w:hAnsi="Times New Roman"/>
          <w:szCs w:val="24"/>
        </w:rPr>
        <w:t xml:space="preserve">= 1, 2, 3, 4, 5, 6); </w:t>
      </w:r>
    </w:p>
    <w:p w14:paraId="1C55EFC1" w14:textId="77777777" w:rsidR="00941F32" w:rsidRPr="00941F32" w:rsidRDefault="00941F32" w:rsidP="00941F32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4"/>
        </w:rPr>
      </w:pPr>
      <w:r w:rsidRPr="00941F32">
        <w:rPr>
          <w:rFonts w:ascii="Times New Roman" w:eastAsia="Times New Roman" w:hAnsi="Times New Roman"/>
          <w:b/>
          <w:i/>
          <w:szCs w:val="24"/>
          <w:lang w:val="en-US"/>
        </w:rPr>
        <w:t>i</w:t>
      </w:r>
      <w:r w:rsidRPr="00941F32">
        <w:rPr>
          <w:rFonts w:ascii="Times New Roman" w:eastAsia="Times New Roman" w:hAnsi="Times New Roman"/>
          <w:szCs w:val="24"/>
        </w:rPr>
        <w:t xml:space="preserve"> – порядковый номер Референсного актива (</w:t>
      </w:r>
      <w:r w:rsidRPr="00941F32">
        <w:rPr>
          <w:rFonts w:ascii="Times New Roman" w:eastAsia="Times New Roman" w:hAnsi="Times New Roman"/>
          <w:b/>
          <w:i/>
          <w:szCs w:val="24"/>
          <w:lang w:val="en-US"/>
        </w:rPr>
        <w:t>i</w:t>
      </w:r>
      <w:r w:rsidRPr="00941F32">
        <w:rPr>
          <w:rFonts w:ascii="Times New Roman" w:eastAsia="Times New Roman" w:hAnsi="Times New Roman"/>
          <w:szCs w:val="24"/>
        </w:rPr>
        <w:t xml:space="preserve">  = 1, 2, 3, 4);</w:t>
      </w:r>
    </w:p>
    <w:p w14:paraId="27DB864C" w14:textId="77777777" w:rsidR="00941F32" w:rsidRPr="00941F32" w:rsidRDefault="00941F32" w:rsidP="00941F32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4"/>
          <w:u w:val="single"/>
        </w:rPr>
      </w:pPr>
      <w:r w:rsidRPr="00941F3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  <w:vertAlign w:val="subscript"/>
          <w:lang w:val="en-US"/>
        </w:rPr>
        <w:t>i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</w:rPr>
        <w:t>(0)</w:t>
      </w:r>
      <w:r w:rsidRPr="00941F32">
        <w:rPr>
          <w:rFonts w:ascii="Times New Roman" w:eastAsia="Times New Roman" w:hAnsi="Times New Roman"/>
          <w:bCs/>
          <w:i/>
          <w:iCs/>
          <w:szCs w:val="24"/>
        </w:rPr>
        <w:t xml:space="preserve"> </w:t>
      </w:r>
      <w:r w:rsidRPr="00941F32">
        <w:rPr>
          <w:rFonts w:ascii="Times New Roman" w:eastAsia="Times New Roman" w:hAnsi="Times New Roman"/>
          <w:szCs w:val="24"/>
        </w:rPr>
        <w:t>– цена закрытия Референсного актива (</w:t>
      </w:r>
      <w:r w:rsidRPr="00941F32">
        <w:rPr>
          <w:rFonts w:ascii="Times New Roman" w:eastAsia="Times New Roman" w:hAnsi="Times New Roman"/>
          <w:i/>
          <w:szCs w:val="24"/>
        </w:rPr>
        <w:t xml:space="preserve">i) </w:t>
      </w:r>
      <w:r w:rsidRPr="00941F32">
        <w:rPr>
          <w:rFonts w:ascii="Times New Roman" w:eastAsia="Times New Roman" w:hAnsi="Times New Roman"/>
          <w:szCs w:val="24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2BBBDA84" w14:textId="77777777" w:rsidR="00941F32" w:rsidRPr="00941F32" w:rsidRDefault="00941F32" w:rsidP="00941F32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4"/>
        </w:rPr>
      </w:pPr>
      <w:r w:rsidRPr="00941F3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  <w:vertAlign w:val="subscript"/>
          <w:lang w:val="en-US"/>
        </w:rPr>
        <w:t>i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</w:rPr>
        <w:t>(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  <w:r w:rsidRPr="00941F32">
        <w:rPr>
          <w:rFonts w:ascii="Times New Roman" w:eastAsia="Times New Roman" w:hAnsi="Times New Roman"/>
          <w:szCs w:val="24"/>
        </w:rPr>
        <w:t xml:space="preserve"> – цена закрытия Референсного актива (</w:t>
      </w:r>
      <w:r w:rsidRPr="00941F32">
        <w:rPr>
          <w:rFonts w:ascii="Times New Roman" w:eastAsia="Times New Roman" w:hAnsi="Times New Roman"/>
          <w:i/>
          <w:szCs w:val="24"/>
        </w:rPr>
        <w:t xml:space="preserve">i) </w:t>
      </w:r>
      <w:r w:rsidRPr="00941F32">
        <w:rPr>
          <w:rFonts w:ascii="Times New Roman" w:eastAsia="Times New Roman" w:hAnsi="Times New Roman"/>
          <w:szCs w:val="24"/>
        </w:rPr>
        <w:t xml:space="preserve">в Дату определения дополнительного дохода </w:t>
      </w:r>
      <w:r w:rsidRPr="00941F32">
        <w:rPr>
          <w:rFonts w:ascii="Times New Roman" w:eastAsia="Times New Roman" w:hAnsi="Times New Roman"/>
          <w:i/>
          <w:szCs w:val="24"/>
        </w:rPr>
        <w:t>(</w:t>
      </w:r>
      <w:r w:rsidRPr="00941F32">
        <w:rPr>
          <w:rFonts w:ascii="Times New Roman" w:eastAsia="Times New Roman" w:hAnsi="Times New Roman"/>
          <w:i/>
          <w:szCs w:val="24"/>
          <w:lang w:val="en-US"/>
        </w:rPr>
        <w:t>j</w:t>
      </w:r>
      <w:r w:rsidRPr="00941F32">
        <w:rPr>
          <w:rFonts w:ascii="Times New Roman" w:eastAsia="Times New Roman" w:hAnsi="Times New Roman"/>
          <w:i/>
          <w:szCs w:val="24"/>
        </w:rPr>
        <w:t>)</w:t>
      </w:r>
      <w:r w:rsidRPr="00941F32">
        <w:rPr>
          <w:rFonts w:ascii="Times New Roman" w:eastAsia="Times New Roman" w:hAnsi="Times New Roman"/>
          <w:szCs w:val="24"/>
        </w:rPr>
        <w:t xml:space="preserve"> на соответствующей бирже Референсного актива в валюте Референсного актива. </w:t>
      </w:r>
    </w:p>
    <w:p w14:paraId="60BAC9AD" w14:textId="77777777" w:rsidR="00941F32" w:rsidRPr="00941F32" w:rsidRDefault="00941F32" w:rsidP="00941F32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Cs/>
          <w:szCs w:val="24"/>
        </w:rPr>
      </w:pPr>
      <w:r w:rsidRPr="00941F32">
        <w:rPr>
          <w:rFonts w:ascii="Times New Roman" w:eastAsia="Times New Roman" w:hAnsi="Times New Roman"/>
          <w:b/>
          <w:bCs/>
          <w:i/>
          <w:iCs/>
          <w:szCs w:val="24"/>
        </w:rPr>
        <w:t>Барьер(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  <w:r w:rsidRPr="00941F32">
        <w:rPr>
          <w:rFonts w:ascii="Times New Roman" w:eastAsia="Times New Roman" w:hAnsi="Times New Roman"/>
          <w:szCs w:val="24"/>
        </w:rPr>
        <w:t xml:space="preserve"> – </w:t>
      </w:r>
      <w:r w:rsidRPr="00941F32">
        <w:rPr>
          <w:rFonts w:ascii="Times New Roman" w:eastAsia="Times New Roman" w:hAnsi="Times New Roman"/>
          <w:bCs/>
          <w:iCs/>
          <w:szCs w:val="24"/>
        </w:rPr>
        <w:t>величина барьера, которая принимает следующие значения для соответствующей</w:t>
      </w:r>
      <w:r w:rsidRPr="00941F32">
        <w:rPr>
          <w:rFonts w:ascii="Times New Roman" w:eastAsia="Times New Roman" w:hAnsi="Times New Roman"/>
          <w:bCs/>
          <w:i/>
          <w:iCs/>
          <w:szCs w:val="24"/>
        </w:rPr>
        <w:t xml:space="preserve"> Даты определения дополнительного дохода (</w:t>
      </w:r>
      <w:r w:rsidRPr="00941F32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941F32">
        <w:rPr>
          <w:rFonts w:ascii="Times New Roman" w:eastAsia="Times New Roman" w:hAnsi="Times New Roman"/>
          <w:bCs/>
          <w:i/>
          <w:iCs/>
          <w:szCs w:val="24"/>
        </w:rPr>
        <w:t>)</w:t>
      </w:r>
      <w:r w:rsidRPr="00941F32">
        <w:rPr>
          <w:rFonts w:ascii="Times New Roman" w:eastAsia="Times New Roman" w:hAnsi="Times New Roman"/>
          <w:bCs/>
          <w:iCs/>
          <w:szCs w:val="24"/>
        </w:rPr>
        <w:t>:</w:t>
      </w:r>
    </w:p>
    <w:tbl>
      <w:tblPr>
        <w:tblStyle w:val="af3"/>
        <w:tblW w:w="0" w:type="auto"/>
        <w:tblInd w:w="497" w:type="dxa"/>
        <w:tblLook w:val="04A0" w:firstRow="1" w:lastRow="0" w:firstColumn="1" w:lastColumn="0" w:noHBand="0" w:noVBand="1"/>
      </w:tblPr>
      <w:tblGrid>
        <w:gridCol w:w="5125"/>
        <w:gridCol w:w="2381"/>
      </w:tblGrid>
      <w:tr w:rsidR="00941F32" w:rsidRPr="00941F32" w14:paraId="065CAB58" w14:textId="77777777" w:rsidTr="005F2559">
        <w:trPr>
          <w:trHeight w:val="716"/>
        </w:trPr>
        <w:tc>
          <w:tcPr>
            <w:tcW w:w="5125" w:type="dxa"/>
          </w:tcPr>
          <w:p w14:paraId="78D7D5E0" w14:textId="77777777" w:rsidR="00941F32" w:rsidRPr="00941F32" w:rsidRDefault="00941F32" w:rsidP="00941F32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941F32">
              <w:rPr>
                <w:rFonts w:ascii="Times New Roman" w:hAnsi="Times New Roman"/>
                <w:bCs/>
                <w:iCs/>
                <w:szCs w:val="24"/>
              </w:rPr>
              <w:t xml:space="preserve">Номер </w:t>
            </w:r>
            <w:r w:rsidRPr="00941F32">
              <w:rPr>
                <w:rFonts w:ascii="Times New Roman" w:hAnsi="Times New Roman"/>
                <w:bCs/>
                <w:i/>
                <w:iCs/>
                <w:szCs w:val="24"/>
              </w:rPr>
              <w:t>Даты определения дополнительного дохода (</w:t>
            </w:r>
            <w:r w:rsidRPr="00941F32">
              <w:rPr>
                <w:rFonts w:ascii="Times New Roman" w:hAnsi="Times New Roman"/>
                <w:bCs/>
                <w:i/>
                <w:iCs/>
                <w:szCs w:val="24"/>
                <w:lang w:val="en-US"/>
              </w:rPr>
              <w:t>j</w:t>
            </w:r>
            <w:r w:rsidRPr="00941F32">
              <w:rPr>
                <w:rFonts w:ascii="Times New Roman" w:hAnsi="Times New Roman"/>
                <w:bCs/>
                <w:i/>
                <w:iCs/>
                <w:szCs w:val="24"/>
              </w:rPr>
              <w:t>)</w:t>
            </w:r>
          </w:p>
        </w:tc>
        <w:tc>
          <w:tcPr>
            <w:tcW w:w="2381" w:type="dxa"/>
          </w:tcPr>
          <w:p w14:paraId="0B34DF06" w14:textId="77777777" w:rsidR="00941F32" w:rsidRPr="00941F32" w:rsidRDefault="00941F32" w:rsidP="00941F32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941F32">
              <w:rPr>
                <w:rFonts w:ascii="Times New Roman" w:hAnsi="Times New Roman"/>
                <w:bCs/>
                <w:iCs/>
                <w:szCs w:val="24"/>
              </w:rPr>
              <w:t xml:space="preserve">Значение </w:t>
            </w:r>
            <w:r w:rsidRPr="00941F32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Барьера(</w:t>
            </w:r>
            <w:r w:rsidRPr="00941F32">
              <w:rPr>
                <w:rFonts w:ascii="Times New Roman" w:hAnsi="Times New Roman"/>
                <w:b/>
                <w:bCs/>
                <w:i/>
                <w:iCs/>
                <w:szCs w:val="24"/>
                <w:lang w:val="en-US"/>
              </w:rPr>
              <w:t>j</w:t>
            </w:r>
            <w:r w:rsidRPr="00941F32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)</w:t>
            </w:r>
          </w:p>
        </w:tc>
      </w:tr>
      <w:tr w:rsidR="00941F32" w:rsidRPr="00941F32" w14:paraId="5544F29F" w14:textId="77777777" w:rsidTr="005F2559">
        <w:trPr>
          <w:trHeight w:val="459"/>
        </w:trPr>
        <w:tc>
          <w:tcPr>
            <w:tcW w:w="5125" w:type="dxa"/>
          </w:tcPr>
          <w:p w14:paraId="2C26115B" w14:textId="77777777" w:rsidR="00941F32" w:rsidRPr="00941F32" w:rsidRDefault="00941F32" w:rsidP="00941F32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941F32">
              <w:rPr>
                <w:rFonts w:ascii="Times New Roman" w:hAnsi="Times New Roman"/>
                <w:bCs/>
                <w:iCs/>
                <w:szCs w:val="24"/>
                <w:lang w:val="en-US"/>
              </w:rPr>
              <w:t>1, 2, 3, 4, 5, 6</w:t>
            </w:r>
            <w:r w:rsidRPr="00941F32">
              <w:rPr>
                <w:rFonts w:ascii="Times New Roman" w:hAnsi="Times New Roman"/>
                <w:bCs/>
                <w:iCs/>
                <w:szCs w:val="24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4B74A75A" w14:textId="77777777" w:rsidR="00941F32" w:rsidRPr="00941F32" w:rsidRDefault="00941F32" w:rsidP="00941F32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941F32">
              <w:rPr>
                <w:rFonts w:ascii="Times New Roman" w:hAnsi="Times New Roman"/>
                <w:bCs/>
                <w:iCs/>
                <w:szCs w:val="24"/>
              </w:rPr>
              <w:t>95%</w:t>
            </w:r>
          </w:p>
        </w:tc>
      </w:tr>
    </w:tbl>
    <w:p w14:paraId="511CB02D" w14:textId="77777777" w:rsidR="00941F32" w:rsidRPr="00941F32" w:rsidRDefault="00941F32" w:rsidP="00941F32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4"/>
        </w:rPr>
      </w:pPr>
      <w:r w:rsidRPr="00941F32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</w:rPr>
        <w:t>Торговый день</w:t>
      </w:r>
      <w:r w:rsidRPr="00941F32">
        <w:rPr>
          <w:rFonts w:ascii="Times New Roman" w:eastAsia="Times New Roman" w:hAnsi="Times New Roman"/>
          <w:szCs w:val="24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0951F2EE" w14:textId="77777777" w:rsidR="00941F32" w:rsidRPr="00941F32" w:rsidRDefault="00941F32" w:rsidP="00941F32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szCs w:val="24"/>
        </w:rPr>
      </w:pPr>
      <w:r w:rsidRPr="00941F32">
        <w:rPr>
          <w:rFonts w:ascii="Times New Roman" w:eastAsia="Times New Roman" w:hAnsi="Times New Roman"/>
          <w:b/>
          <w:bCs/>
          <w:i/>
          <w:iCs/>
          <w:szCs w:val="24"/>
        </w:rPr>
        <w:t>Дата определения</w:t>
      </w:r>
      <w:r w:rsidRPr="00941F32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941F32">
        <w:rPr>
          <w:rFonts w:ascii="Times New Roman" w:eastAsia="Times New Roman" w:hAnsi="Times New Roman"/>
          <w:b/>
          <w:bCs/>
          <w:i/>
          <w:iCs/>
          <w:szCs w:val="24"/>
        </w:rPr>
        <w:t>дополнительного дохода</w:t>
      </w:r>
      <w:r w:rsidRPr="00941F32">
        <w:rPr>
          <w:rFonts w:ascii="Times New Roman" w:eastAsia="Times New Roman" w:hAnsi="Times New Roman"/>
          <w:szCs w:val="24"/>
        </w:rPr>
        <w:t xml:space="preserve">: </w:t>
      </w:r>
    </w:p>
    <w:p w14:paraId="27E1441E" w14:textId="77777777" w:rsidR="00941F32" w:rsidRPr="00941F32" w:rsidRDefault="00941F32" w:rsidP="00941F32">
      <w:pPr>
        <w:widowControl w:val="0"/>
        <w:numPr>
          <w:ilvl w:val="0"/>
          <w:numId w:val="47"/>
        </w:numPr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941F32">
        <w:rPr>
          <w:rFonts w:ascii="Times New Roman" w:eastAsia="Times New Roman" w:hAnsi="Times New Roman"/>
          <w:szCs w:val="24"/>
        </w:rPr>
        <w:t>для всех периодов дополнительного дохода Датой определения дополнительного дохода является 2 (второй) торговый день, предшествующий Дате выплаты дополнительного дохода</w:t>
      </w:r>
      <w:r w:rsidRPr="00941F32">
        <w:rPr>
          <w:rFonts w:ascii="Times New Roman" w:eastAsia="Times New Roman" w:hAnsi="Times New Roman"/>
          <w:bCs/>
          <w:iCs/>
          <w:szCs w:val="24"/>
        </w:rPr>
        <w:t xml:space="preserve">. </w:t>
      </w:r>
    </w:p>
    <w:p w14:paraId="07FEFA75" w14:textId="77777777" w:rsidR="00941F32" w:rsidRPr="00941F32" w:rsidRDefault="00941F32" w:rsidP="00941F32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941F32">
        <w:rPr>
          <w:rFonts w:ascii="Times New Roman" w:eastAsia="Times New Roman" w:hAnsi="Times New Roman"/>
          <w:color w:val="000000"/>
          <w:szCs w:val="24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5BDB1FE3" w14:textId="77777777" w:rsidR="00941F32" w:rsidRPr="00941F32" w:rsidRDefault="00941F32" w:rsidP="00941F32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4"/>
        </w:rPr>
      </w:pPr>
    </w:p>
    <w:p w14:paraId="006328F3" w14:textId="77777777" w:rsidR="00941F32" w:rsidRPr="00941F32" w:rsidRDefault="00941F32" w:rsidP="00941F32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4"/>
        </w:rPr>
      </w:pPr>
    </w:p>
    <w:p w14:paraId="228079F8" w14:textId="77777777" w:rsidR="00941F32" w:rsidRPr="00941F32" w:rsidRDefault="00941F32" w:rsidP="00941F32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4"/>
        </w:rPr>
      </w:pPr>
      <w:r w:rsidRPr="00941F32">
        <w:rPr>
          <w:rFonts w:ascii="Times New Roman" w:eastAsia="Times New Roman" w:hAnsi="Times New Roman"/>
          <w:b/>
          <w:i/>
          <w:color w:val="000000"/>
          <w:szCs w:val="24"/>
        </w:rPr>
        <w:t>Референсные активы</w:t>
      </w:r>
      <w:r w:rsidRPr="00941F32">
        <w:rPr>
          <w:rFonts w:ascii="Times New Roman" w:eastAsia="Times New Roman" w:hAnsi="Times New Roman"/>
          <w:color w:val="000000"/>
          <w:szCs w:val="24"/>
        </w:rPr>
        <w:t>: по одной обыкновенной акции следующих эмитентов со следующими характеристиками:</w:t>
      </w:r>
    </w:p>
    <w:tbl>
      <w:tblPr>
        <w:tblW w:w="964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010"/>
        <w:gridCol w:w="180"/>
        <w:gridCol w:w="1701"/>
        <w:gridCol w:w="180"/>
        <w:gridCol w:w="5284"/>
      </w:tblGrid>
      <w:tr w:rsidR="00941F32" w:rsidRPr="00941F32" w14:paraId="155E3E11" w14:textId="77777777" w:rsidTr="005F2559">
        <w:trPr>
          <w:trHeight w:val="3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3D545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val="en-US"/>
              </w:rPr>
            </w:pPr>
            <w:r w:rsidRPr="00941F32"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val="en-US"/>
              </w:rPr>
              <w:t>i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9780F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Наименование эмитента Референсного актива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F8F91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3AFC0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ISIN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A3F2E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686CE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Биржа Референсного актива</w:t>
            </w:r>
          </w:p>
        </w:tc>
      </w:tr>
      <w:tr w:rsidR="00941F32" w:rsidRPr="00941F32" w14:paraId="5CADE046" w14:textId="77777777" w:rsidTr="005F2559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FD29D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FB2F7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19714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DC2F0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Валюта актива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C67DF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9CB6D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Источник цены (ссылка)</w:t>
            </w:r>
          </w:p>
        </w:tc>
      </w:tr>
      <w:tr w:rsidR="00941F32" w:rsidRPr="00941F32" w14:paraId="5E36A220" w14:textId="77777777" w:rsidTr="005F2559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1C8CE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1457A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32D77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40765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C8D5F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873FE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Тип значения на странице по ссылке</w:t>
            </w:r>
          </w:p>
        </w:tc>
      </w:tr>
      <w:tr w:rsidR="00941F32" w:rsidRPr="00941F32" w14:paraId="0AF66689" w14:textId="77777777" w:rsidTr="005F2559">
        <w:trPr>
          <w:trHeight w:val="300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F69112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</w:t>
            </w: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84B83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Озон Холдингс ПиЭлСи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E5B0B1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B83072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US69269L1044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75D74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91563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Московская биржа</w:t>
            </w:r>
          </w:p>
        </w:tc>
      </w:tr>
      <w:tr w:rsidR="00941F32" w:rsidRPr="00941F32" w14:paraId="1E1CB966" w14:textId="77777777" w:rsidTr="005F2559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85B01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5808EA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A9A6C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321E4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Российский рубль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7D6A9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2D906" w14:textId="77777777" w:rsidR="00941F32" w:rsidRPr="00941F32" w:rsidRDefault="00364337" w:rsidP="00941F32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hyperlink r:id="rId8" w:history="1">
              <w:r w:rsidR="00941F32" w:rsidRPr="00941F32">
                <w:rPr>
                  <w:rFonts w:ascii="Times New Roman" w:eastAsia="Times New Roman" w:hAnsi="Times New Roman"/>
                  <w:color w:val="0563C1"/>
                  <w:szCs w:val="24"/>
                  <w:u w:val="single"/>
                </w:rPr>
                <w:t>https://www.moex.com/ru/issue.aspx?code=OZON</w:t>
              </w:r>
            </w:hyperlink>
          </w:p>
        </w:tc>
      </w:tr>
      <w:tr w:rsidR="00941F32" w:rsidRPr="00941F32" w14:paraId="38313E4F" w14:textId="77777777" w:rsidTr="005F2559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0143D0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36085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EAC5F9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B9E4CF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B9CB6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7BED9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Значение "Цена закрытия"</w:t>
            </w:r>
          </w:p>
        </w:tc>
      </w:tr>
      <w:tr w:rsidR="00941F32" w:rsidRPr="00941F32" w14:paraId="64FB14ED" w14:textId="77777777" w:rsidTr="005F2559">
        <w:trPr>
          <w:trHeight w:val="300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302E5F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</w:t>
            </w: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FCBE6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Икс 5 Ритейл Груп Н.В.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EE2B24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9F632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US98387E2054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6A837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02DD4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Московская биржа</w:t>
            </w:r>
          </w:p>
        </w:tc>
      </w:tr>
      <w:tr w:rsidR="00941F32" w:rsidRPr="00941F32" w14:paraId="5459EDD7" w14:textId="77777777" w:rsidTr="005F2559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EAC21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E3445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82371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E480DE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Российский рубль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07DD1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7AB79" w14:textId="77777777" w:rsidR="00941F32" w:rsidRPr="00941F32" w:rsidRDefault="00364337" w:rsidP="00941F32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hyperlink r:id="rId9" w:history="1">
              <w:r w:rsidR="00941F32" w:rsidRPr="00941F32">
                <w:rPr>
                  <w:rFonts w:ascii="Times New Roman" w:eastAsia="Times New Roman" w:hAnsi="Times New Roman"/>
                  <w:color w:val="0563C1"/>
                  <w:szCs w:val="24"/>
                  <w:u w:val="single"/>
                </w:rPr>
                <w:t>https://www.moex.com/ru/issue.aspx?code=FIVE</w:t>
              </w:r>
            </w:hyperlink>
          </w:p>
        </w:tc>
      </w:tr>
      <w:tr w:rsidR="00941F32" w:rsidRPr="00941F32" w14:paraId="38DC0A5B" w14:textId="77777777" w:rsidTr="005F2559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62361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8804A6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2727ED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337DDA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FC3FF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F097F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Значение "Цена закрытия"</w:t>
            </w:r>
          </w:p>
        </w:tc>
      </w:tr>
      <w:tr w:rsidR="00941F32" w:rsidRPr="00941F32" w14:paraId="038FA4DD" w14:textId="77777777" w:rsidTr="005F2559">
        <w:trPr>
          <w:trHeight w:val="3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607E4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</w:t>
            </w: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9B6ED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Публичное акционерное общество "Сбербанк России"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BA11A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037CB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RU0009029540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915F4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BF5C0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Московская биржа</w:t>
            </w:r>
          </w:p>
        </w:tc>
      </w:tr>
      <w:tr w:rsidR="00941F32" w:rsidRPr="00941F32" w14:paraId="2B90C39D" w14:textId="77777777" w:rsidTr="005F2559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6B28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FB232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E4321B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631F15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Российский рубль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C4A56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C99B0" w14:textId="77777777" w:rsidR="00941F32" w:rsidRPr="00941F32" w:rsidRDefault="00364337" w:rsidP="00941F32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hyperlink r:id="rId10" w:history="1">
              <w:r w:rsidR="00941F32" w:rsidRPr="00941F32">
                <w:rPr>
                  <w:rFonts w:ascii="Times New Roman" w:eastAsia="Times New Roman" w:hAnsi="Times New Roman"/>
                  <w:color w:val="0563C1"/>
                  <w:szCs w:val="24"/>
                  <w:u w:val="single"/>
                </w:rPr>
                <w:t>https://www.moex.com/ru/issue.aspx?code=SBER</w:t>
              </w:r>
            </w:hyperlink>
          </w:p>
        </w:tc>
      </w:tr>
      <w:tr w:rsidR="00941F32" w:rsidRPr="00941F32" w14:paraId="3252F735" w14:textId="77777777" w:rsidTr="005F2559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D2D3B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D3069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270F47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81D641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5760B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E7CB4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Значение "Цена закрытия"</w:t>
            </w:r>
          </w:p>
        </w:tc>
      </w:tr>
      <w:tr w:rsidR="00941F32" w:rsidRPr="00941F32" w14:paraId="5FFE4387" w14:textId="77777777" w:rsidTr="005F2559">
        <w:trPr>
          <w:trHeight w:val="21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282B9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</w:t>
            </w: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DBE37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Публичная Компания с ограниченной ответственностью Яндекс Н.В.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36F0A3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BA80F1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NL0009805522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194C4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4D64E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Московская биржа</w:t>
            </w:r>
          </w:p>
        </w:tc>
      </w:tr>
      <w:tr w:rsidR="00941F32" w:rsidRPr="00941F32" w14:paraId="565EBB58" w14:textId="77777777" w:rsidTr="005F2559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1800A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9CBFB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35FE9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232DB6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Российский рубль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5E34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3EED9" w14:textId="77777777" w:rsidR="00941F32" w:rsidRPr="00941F32" w:rsidRDefault="00364337" w:rsidP="00941F32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hyperlink r:id="rId11" w:history="1">
              <w:r w:rsidR="00941F32" w:rsidRPr="00941F32">
                <w:rPr>
                  <w:rFonts w:ascii="Times New Roman" w:eastAsia="Times New Roman" w:hAnsi="Times New Roman"/>
                  <w:color w:val="0563C1"/>
                  <w:szCs w:val="24"/>
                  <w:u w:val="single"/>
                </w:rPr>
                <w:t>https://www.moex.com/ru/issue.aspx?code=YNDX</w:t>
              </w:r>
            </w:hyperlink>
          </w:p>
        </w:tc>
      </w:tr>
      <w:tr w:rsidR="00941F32" w:rsidRPr="00941F32" w14:paraId="7AA66381" w14:textId="77777777" w:rsidTr="005F2559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607DF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B4E1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FDE6D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4C867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8D1DD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7D8D6" w14:textId="77777777" w:rsidR="00941F32" w:rsidRPr="00941F32" w:rsidRDefault="00941F32" w:rsidP="00941F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</w:pPr>
            <w:r w:rsidRPr="00941F32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Значение "Цена закрытия"</w:t>
            </w:r>
          </w:p>
        </w:tc>
      </w:tr>
    </w:tbl>
    <w:p w14:paraId="5C443CEE" w14:textId="77777777" w:rsidR="00941F32" w:rsidRPr="00941F32" w:rsidRDefault="00941F32" w:rsidP="00941F3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</w:p>
    <w:p w14:paraId="40E2540C" w14:textId="77777777" w:rsidR="00941F32" w:rsidRPr="00941F32" w:rsidRDefault="00941F32" w:rsidP="00941F3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941F32">
        <w:rPr>
          <w:rFonts w:ascii="Times New Roman" w:eastAsia="Times New Roman" w:hAnsi="Times New Roman"/>
          <w:b/>
          <w:bCs/>
          <w:i/>
          <w:iCs/>
          <w:szCs w:val="24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5BF252E" w14:textId="77777777" w:rsidR="00941F32" w:rsidRPr="00941F32" w:rsidRDefault="00941F32" w:rsidP="00941F32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4"/>
        </w:rPr>
      </w:pPr>
      <w:r w:rsidRPr="00941F32">
        <w:rPr>
          <w:rFonts w:ascii="Times New Roman" w:eastAsia="Times New Roman" w:hAnsi="Times New Roman"/>
          <w:bCs/>
          <w:i/>
          <w:iCs/>
          <w:szCs w:val="24"/>
        </w:rPr>
        <w:t>ДД (руб.)</w:t>
      </w:r>
      <w:r w:rsidRPr="00941F32">
        <w:rPr>
          <w:rFonts w:ascii="Times New Roman" w:eastAsia="Times New Roman" w:hAnsi="Times New Roman"/>
          <w:bCs/>
          <w:iCs/>
          <w:szCs w:val="24"/>
        </w:rPr>
        <w:t xml:space="preserve"> = </w:t>
      </w:r>
      <w:r w:rsidRPr="00941F32">
        <w:rPr>
          <w:rFonts w:ascii="Times New Roman" w:eastAsia="Times New Roman" w:hAnsi="Times New Roman"/>
          <w:bCs/>
          <w:i/>
          <w:iCs/>
          <w:szCs w:val="24"/>
        </w:rPr>
        <w:t>Nom ×</w:t>
      </w:r>
      <w:r w:rsidRPr="00941F32">
        <w:rPr>
          <w:rFonts w:ascii="Times New Roman" w:eastAsia="Times New Roman" w:hAnsi="Times New Roman"/>
          <w:i/>
          <w:szCs w:val="24"/>
        </w:rPr>
        <w:t xml:space="preserve"> </w:t>
      </w:r>
      <w:r w:rsidRPr="00941F32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дохода(j)</w:t>
      </w:r>
      <w:r w:rsidRPr="00941F32">
        <w:rPr>
          <w:rFonts w:ascii="Times New Roman" w:eastAsia="Times New Roman" w:hAnsi="Times New Roman"/>
          <w:bCs/>
          <w:iCs/>
          <w:szCs w:val="24"/>
        </w:rPr>
        <w:t>, где</w:t>
      </w:r>
    </w:p>
    <w:p w14:paraId="510220DD" w14:textId="77777777" w:rsidR="00941F32" w:rsidRPr="00941F32" w:rsidRDefault="00941F32" w:rsidP="00941F3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941F32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дохода(j)</w:t>
      </w:r>
      <w:r w:rsidRPr="00941F32">
        <w:rPr>
          <w:rFonts w:ascii="Times New Roman" w:eastAsia="Times New Roman" w:hAnsi="Times New Roman"/>
          <w:bCs/>
          <w:iCs/>
          <w:szCs w:val="24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59B39F3E" w14:textId="77777777" w:rsidR="00941F32" w:rsidRPr="00941F32" w:rsidRDefault="00941F32" w:rsidP="00941F3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941F32">
        <w:rPr>
          <w:rFonts w:ascii="Times New Roman" w:eastAsia="Times New Roman" w:hAnsi="Times New Roman"/>
          <w:bCs/>
          <w:i/>
          <w:iCs/>
          <w:szCs w:val="24"/>
        </w:rPr>
        <w:t>Nom</w:t>
      </w:r>
      <w:r w:rsidRPr="00941F32">
        <w:rPr>
          <w:rFonts w:ascii="Times New Roman" w:eastAsia="Times New Roman" w:hAnsi="Times New Roman"/>
          <w:bCs/>
          <w:iCs/>
          <w:szCs w:val="24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24EAD2C" w14:textId="440840FD" w:rsidR="0013727A" w:rsidRPr="00941F32" w:rsidRDefault="00941F32" w:rsidP="00DB478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941F32">
        <w:rPr>
          <w:rFonts w:ascii="Times New Roman" w:eastAsia="Times New Roman" w:hAnsi="Times New Roman"/>
          <w:bCs/>
          <w:iCs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73815FAF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941F32" w:rsidRPr="00941F32">
        <w:rPr>
          <w:rFonts w:ascii="Times New Roman" w:hAnsi="Times New Roman"/>
          <w:b/>
          <w:bCs/>
          <w:i/>
          <w:iCs/>
        </w:rPr>
        <w:t>1092-ой (Одна тысяча девяносто второй)</w:t>
      </w:r>
      <w:r w:rsidRPr="00DC14A6">
        <w:rPr>
          <w:rFonts w:ascii="Times New Roman" w:hAnsi="Times New Roman"/>
          <w:b/>
          <w:bCs/>
          <w:i/>
          <w:iCs/>
        </w:rPr>
        <w:t xml:space="preserve">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12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1EAF8" w14:textId="77777777" w:rsidR="00364337" w:rsidRDefault="00364337" w:rsidP="0053664B">
      <w:pPr>
        <w:spacing w:after="0" w:line="240" w:lineRule="auto"/>
      </w:pPr>
      <w:r>
        <w:separator/>
      </w:r>
    </w:p>
  </w:endnote>
  <w:endnote w:type="continuationSeparator" w:id="0">
    <w:p w14:paraId="5172FC59" w14:textId="77777777" w:rsidR="00364337" w:rsidRDefault="00364337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29B3E7A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C42C3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419ED" w14:textId="77777777" w:rsidR="00364337" w:rsidRDefault="00364337" w:rsidP="0053664B">
      <w:pPr>
        <w:spacing w:after="0" w:line="240" w:lineRule="auto"/>
      </w:pPr>
      <w:r>
        <w:separator/>
      </w:r>
    </w:p>
  </w:footnote>
  <w:footnote w:type="continuationSeparator" w:id="0">
    <w:p w14:paraId="11E2299C" w14:textId="77777777" w:rsidR="00364337" w:rsidRDefault="00364337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1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5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7"/>
  </w:num>
  <w:num w:numId="16">
    <w:abstractNumId w:val="7"/>
  </w:num>
  <w:num w:numId="17">
    <w:abstractNumId w:val="1"/>
  </w:num>
  <w:num w:numId="18">
    <w:abstractNumId w:val="0"/>
  </w:num>
  <w:num w:numId="19">
    <w:abstractNumId w:val="46"/>
  </w:num>
  <w:num w:numId="20">
    <w:abstractNumId w:val="25"/>
  </w:num>
  <w:num w:numId="21">
    <w:abstractNumId w:val="43"/>
  </w:num>
  <w:num w:numId="22">
    <w:abstractNumId w:val="32"/>
  </w:num>
  <w:num w:numId="23">
    <w:abstractNumId w:val="29"/>
  </w:num>
  <w:num w:numId="24">
    <w:abstractNumId w:val="24"/>
  </w:num>
  <w:num w:numId="25">
    <w:abstractNumId w:val="34"/>
  </w:num>
  <w:num w:numId="26">
    <w:abstractNumId w:val="31"/>
  </w:num>
  <w:num w:numId="27">
    <w:abstractNumId w:val="27"/>
  </w:num>
  <w:num w:numId="28">
    <w:abstractNumId w:val="44"/>
  </w:num>
  <w:num w:numId="29">
    <w:abstractNumId w:val="21"/>
  </w:num>
  <w:num w:numId="30">
    <w:abstractNumId w:val="38"/>
  </w:num>
  <w:num w:numId="31">
    <w:abstractNumId w:val="39"/>
  </w:num>
  <w:num w:numId="32">
    <w:abstractNumId w:val="33"/>
  </w:num>
  <w:num w:numId="33">
    <w:abstractNumId w:val="19"/>
  </w:num>
  <w:num w:numId="34">
    <w:abstractNumId w:val="26"/>
  </w:num>
  <w:num w:numId="35">
    <w:abstractNumId w:val="41"/>
  </w:num>
  <w:num w:numId="36">
    <w:abstractNumId w:val="28"/>
  </w:num>
  <w:num w:numId="37">
    <w:abstractNumId w:val="45"/>
  </w:num>
  <w:num w:numId="38">
    <w:abstractNumId w:val="30"/>
  </w:num>
  <w:num w:numId="39">
    <w:abstractNumId w:val="20"/>
  </w:num>
  <w:num w:numId="40">
    <w:abstractNumId w:val="14"/>
  </w:num>
  <w:num w:numId="41">
    <w:abstractNumId w:val="13"/>
  </w:num>
  <w:num w:numId="42">
    <w:abstractNumId w:val="42"/>
  </w:num>
  <w:num w:numId="43">
    <w:abstractNumId w:val="36"/>
  </w:num>
  <w:num w:numId="44">
    <w:abstractNumId w:val="15"/>
  </w:num>
  <w:num w:numId="45">
    <w:abstractNumId w:val="17"/>
  </w:num>
  <w:num w:numId="46">
    <w:abstractNumId w:val="4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C77B6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337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73F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1F32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2C3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17E79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643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C4A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4781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2231E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CC07EB44-161D-46A4-9C77-429527AE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1"/>
    <w:next w:val="af3"/>
    <w:uiPriority w:val="59"/>
    <w:rsid w:val="00E223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OZON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ex.com/ru/issue.aspx?code=YND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oex.com/ru/issue.aspx?code=SB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ex.com/ru/issue.aspx?code=FI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563CE-E8C0-4460-AD3F-6AB67B72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5109</Words>
  <Characters>29124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2021-05-31T12:01:00Z</dcterms:created>
  <dcterms:modified xsi:type="dcterms:W3CDTF">2021-05-31T12:01:00Z</dcterms:modified>
</cp:coreProperties>
</file>